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9D" w:rsidRDefault="0053093F" w:rsidP="00530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93F">
        <w:rPr>
          <w:rFonts w:ascii="Times New Roman" w:hAnsi="Times New Roman" w:cs="Times New Roman"/>
          <w:b/>
          <w:sz w:val="28"/>
          <w:szCs w:val="28"/>
        </w:rPr>
        <w:t>Факторы среды и их классификация</w:t>
      </w:r>
    </w:p>
    <w:p w:rsidR="0053093F" w:rsidRPr="004F4FBE" w:rsidRDefault="0053093F" w:rsidP="00530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FBE">
        <w:rPr>
          <w:rFonts w:ascii="Times New Roman" w:hAnsi="Times New Roman" w:cs="Times New Roman"/>
          <w:i/>
          <w:sz w:val="28"/>
          <w:szCs w:val="28"/>
        </w:rPr>
        <w:t>Какие уровни организации живых систем выделяют  и в чем особенность каждого из них?</w:t>
      </w:r>
    </w:p>
    <w:p w:rsidR="0053093F" w:rsidRDefault="0053093F" w:rsidP="005309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FBE">
        <w:rPr>
          <w:rFonts w:ascii="Times New Roman" w:hAnsi="Times New Roman" w:cs="Times New Roman"/>
          <w:i/>
          <w:sz w:val="28"/>
          <w:szCs w:val="28"/>
        </w:rPr>
        <w:t>Распределите по уровням организации жизни биологические объекты: ДНК, амеба обыкновенная, обитатели пруда, мышцы?</w:t>
      </w:r>
    </w:p>
    <w:p w:rsidR="004F4FBE" w:rsidRDefault="00D6390C" w:rsidP="004F4F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4F4FBE" w:rsidRPr="004F4FBE">
        <w:rPr>
          <w:rFonts w:ascii="Times New Roman" w:hAnsi="Times New Roman" w:cs="Times New Roman"/>
          <w:b/>
          <w:sz w:val="28"/>
          <w:szCs w:val="28"/>
        </w:rPr>
        <w:t>Среда обитания</w:t>
      </w:r>
      <w:r w:rsidR="004F4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FBE">
        <w:rPr>
          <w:rFonts w:ascii="Times New Roman" w:hAnsi="Times New Roman" w:cs="Times New Roman"/>
          <w:sz w:val="28"/>
          <w:szCs w:val="28"/>
        </w:rPr>
        <w:t>- это ...</w:t>
      </w:r>
    </w:p>
    <w:p w:rsidR="00531E49" w:rsidRDefault="00531E49" w:rsidP="004F4F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608">
        <w:rPr>
          <w:rFonts w:ascii="Times New Roman" w:hAnsi="Times New Roman" w:cs="Times New Roman"/>
          <w:b/>
          <w:sz w:val="28"/>
          <w:szCs w:val="28"/>
        </w:rPr>
        <w:t>Факторы среды</w:t>
      </w:r>
      <w:r>
        <w:rPr>
          <w:rFonts w:ascii="Times New Roman" w:hAnsi="Times New Roman" w:cs="Times New Roman"/>
          <w:sz w:val="28"/>
          <w:szCs w:val="28"/>
        </w:rPr>
        <w:t>-  элементы среды (живой и неживой природы,</w:t>
      </w:r>
      <w:r w:rsidR="00024608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привносимые</w:t>
      </w:r>
      <w:r w:rsidR="00024608">
        <w:rPr>
          <w:rFonts w:ascii="Times New Roman" w:hAnsi="Times New Roman" w:cs="Times New Roman"/>
          <w:sz w:val="28"/>
          <w:szCs w:val="28"/>
        </w:rPr>
        <w:t xml:space="preserve"> человеком)</w:t>
      </w:r>
    </w:p>
    <w:p w:rsidR="004F4FBE" w:rsidRPr="00531E49" w:rsidRDefault="00531E49" w:rsidP="004F4F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1E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9650" cy="4114800"/>
            <wp:effectExtent l="19050" t="0" r="0" b="0"/>
            <wp:docPr id="1" name="Рисунок 1" descr="https://arhivurokov.ru/multiurok/html/2017/06/20/s_5949745683f17/651519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arhivurokov.ru/multiurok/html/2017/06/20/s_5949745683f17/651519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388" cy="4117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608" w:rsidRDefault="00024608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08">
        <w:rPr>
          <w:rFonts w:ascii="Times New Roman" w:eastAsia="Times New Roman" w:hAnsi="Times New Roman" w:cs="Times New Roman"/>
          <w:b/>
          <w:sz w:val="28"/>
          <w:szCs w:val="28"/>
        </w:rPr>
        <w:t>Нейтральные факторы</w:t>
      </w:r>
      <w:r w:rsidRPr="00024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60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608">
        <w:rPr>
          <w:rFonts w:ascii="Times New Roman" w:eastAsia="Times New Roman" w:hAnsi="Times New Roman" w:cs="Times New Roman"/>
          <w:sz w:val="28"/>
          <w:szCs w:val="28"/>
        </w:rPr>
        <w:t>компоненты среды, которые 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влияют на </w:t>
      </w:r>
      <w:r w:rsidRPr="00024608">
        <w:rPr>
          <w:rFonts w:ascii="Times New Roman" w:eastAsia="Times New Roman" w:hAnsi="Times New Roman" w:cs="Times New Roman"/>
          <w:sz w:val="28"/>
          <w:szCs w:val="28"/>
        </w:rPr>
        <w:t>организм и не вызывают у него никакой реакции</w:t>
      </w:r>
    </w:p>
    <w:p w:rsidR="00024608" w:rsidRDefault="00024608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08">
        <w:rPr>
          <w:rFonts w:ascii="Times New Roman" w:eastAsia="Times New Roman" w:hAnsi="Times New Roman" w:cs="Times New Roman"/>
          <w:b/>
          <w:sz w:val="28"/>
          <w:szCs w:val="28"/>
        </w:rPr>
        <w:t>Экологические факторы</w:t>
      </w:r>
      <w:r w:rsidRPr="00024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4608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024608">
        <w:rPr>
          <w:rFonts w:ascii="Times New Roman" w:eastAsia="Times New Roman" w:hAnsi="Times New Roman" w:cs="Times New Roman"/>
          <w:sz w:val="28"/>
          <w:szCs w:val="28"/>
        </w:rPr>
        <w:t>войства и компоненты среды обитания, которые вызывают у организма приспособительные реакции –адаптации</w:t>
      </w:r>
    </w:p>
    <w:p w:rsidR="00024608" w:rsidRDefault="00024608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608">
        <w:rPr>
          <w:rFonts w:ascii="Times New Roman" w:eastAsia="Times New Roman" w:hAnsi="Times New Roman" w:cs="Times New Roman"/>
          <w:b/>
          <w:sz w:val="28"/>
          <w:szCs w:val="28"/>
        </w:rPr>
        <w:t>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...</w:t>
      </w:r>
    </w:p>
    <w:p w:rsidR="00D6390C" w:rsidRDefault="00D6390C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90C" w:rsidRDefault="00D6390C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 </w:t>
      </w:r>
      <w:r w:rsidRPr="00D639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значимости для организма  экологические факторы подразделяют </w:t>
      </w:r>
      <w:proofErr w:type="gramStart"/>
      <w:r w:rsidRPr="00D6390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6390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D56EE" w:rsidRPr="00D6390C" w:rsidRDefault="00ED56EE" w:rsidP="00D639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0C">
        <w:rPr>
          <w:rFonts w:ascii="Times New Roman" w:eastAsia="Times New Roman" w:hAnsi="Times New Roman" w:cs="Times New Roman"/>
          <w:sz w:val="28"/>
          <w:szCs w:val="28"/>
        </w:rPr>
        <w:t>Условия существовани</w:t>
      </w:r>
      <w:proofErr w:type="gramStart"/>
      <w:r w:rsidRPr="00D6390C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D6390C">
        <w:rPr>
          <w:rFonts w:ascii="Times New Roman" w:eastAsia="Times New Roman" w:hAnsi="Times New Roman" w:cs="Times New Roman"/>
          <w:sz w:val="28"/>
          <w:szCs w:val="28"/>
        </w:rPr>
        <w:t xml:space="preserve"> условия жизни)- ....</w:t>
      </w:r>
    </w:p>
    <w:p w:rsidR="00ED56EE" w:rsidRPr="00D6390C" w:rsidRDefault="00D6390C" w:rsidP="00D639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0C">
        <w:rPr>
          <w:rFonts w:ascii="Times New Roman" w:eastAsia="Times New Roman" w:hAnsi="Times New Roman" w:cs="Times New Roman"/>
          <w:sz w:val="28"/>
          <w:szCs w:val="28"/>
        </w:rPr>
        <w:t>Второстепенные факторы- ...</w:t>
      </w:r>
    </w:p>
    <w:p w:rsidR="00024608" w:rsidRDefault="00651F54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651F54">
        <w:rPr>
          <w:rFonts w:ascii="Times New Roman" w:eastAsia="Times New Roman" w:hAnsi="Times New Roman" w:cs="Times New Roman"/>
          <w:b/>
          <w:sz w:val="28"/>
          <w:szCs w:val="28"/>
        </w:rPr>
        <w:t>Классификация экологических факторов:</w:t>
      </w:r>
    </w:p>
    <w:p w:rsidR="00651F54" w:rsidRDefault="00651F54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54" w:rsidRDefault="00651F54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54" w:rsidRDefault="00651F54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54" w:rsidRPr="00651F54" w:rsidRDefault="00B87256" w:rsidP="0002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rect id="_x0000_s1029" style="position:absolute;margin-left:301.2pt;margin-top:15.3pt;width:184.5pt;height:78pt;z-index:251661312">
            <v:textbox style="mso-next-textbox:#_x0000_s1029">
              <w:txbxContent>
                <w:p w:rsidR="00651F54" w:rsidRPr="00651F54" w:rsidRDefault="00651F54" w:rsidP="00651F54">
                  <w:pPr>
                    <w:pStyle w:val="a6"/>
                    <w:rPr>
                      <w:b/>
                    </w:rPr>
                  </w:pPr>
                  <w:r w:rsidRPr="00651F54">
                    <w:rPr>
                      <w:b/>
                    </w:rPr>
                    <w:t>Антропогенные</w:t>
                  </w:r>
                </w:p>
                <w:p w:rsidR="00651F54" w:rsidRDefault="00651F54" w:rsidP="00651F54">
                  <w:pPr>
                    <w:pStyle w:val="a6"/>
                  </w:pPr>
                  <w:r>
                    <w:t xml:space="preserve">(разнообразные формы деятельности человека, влияющей как на сами организмы, так и на их местообитания)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0.7pt;margin-top:-13.2pt;width:54.75pt;height:28.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margin-left:58.95pt;margin-top:-1.95pt;width:43.5pt;height:24pt;flip:x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margin-left:181.95pt;margin-top:10.05pt;width:.75pt;height:12pt;z-index:251663360" o:connectortype="straight">
            <v:stroke endarrow="block"/>
          </v:shape>
        </w:pict>
      </w:r>
      <w:r w:rsidR="00651F54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026" style="position:absolute;margin-left:106.2pt;margin-top:-28.95pt;width:150.75pt;height:34.5pt;z-index:251658240">
            <v:textbox style="mso-next-textbox:#_x0000_s1026">
              <w:txbxContent>
                <w:p w:rsidR="00651F54" w:rsidRPr="00651F54" w:rsidRDefault="00651F54" w:rsidP="00651F54">
                  <w:pPr>
                    <w:pStyle w:val="a6"/>
                    <w:rPr>
                      <w:b/>
                    </w:rPr>
                  </w:pPr>
                  <w:r w:rsidRPr="00651F54">
                    <w:rPr>
                      <w:b/>
                    </w:rPr>
                    <w:t>ЭКОЛОГИЧЕСКИЕ ФАКТОРЫ</w:t>
                  </w:r>
                </w:p>
                <w:p w:rsidR="00651F54" w:rsidRDefault="00651F54" w:rsidP="00651F54">
                  <w:pPr>
                    <w:pStyle w:val="a6"/>
                  </w:pPr>
                  <w:r>
                    <w:t xml:space="preserve"> (по происхождению)</w:t>
                  </w:r>
                </w:p>
              </w:txbxContent>
            </v:textbox>
          </v:rect>
        </w:pict>
      </w:r>
    </w:p>
    <w:p w:rsidR="00B87256" w:rsidRDefault="00B87256" w:rsidP="004F4F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106.2pt;margin-top:11.2pt;width:188.25pt;height:65.25pt;z-index:251660288">
            <v:textbox>
              <w:txbxContent>
                <w:p w:rsidR="00651F54" w:rsidRPr="00651F54" w:rsidRDefault="00651F54" w:rsidP="00651F54">
                  <w:pPr>
                    <w:pStyle w:val="a6"/>
                    <w:rPr>
                      <w:b/>
                    </w:rPr>
                  </w:pPr>
                  <w:r w:rsidRPr="00651F54">
                    <w:rPr>
                      <w:b/>
                    </w:rPr>
                    <w:t xml:space="preserve">Биотические </w:t>
                  </w:r>
                </w:p>
                <w:p w:rsidR="00651F54" w:rsidRDefault="00651F54" w:rsidP="00651F54">
                  <w:pPr>
                    <w:pStyle w:val="a6"/>
                  </w:pPr>
                  <w:r>
                    <w:t>(разнообразные формы влияния одних живых организмов на жизнедеятельность других)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-73.05pt;margin-top:11.2pt;width:168.75pt;height:65.25pt;z-index:251659264">
            <v:textbox>
              <w:txbxContent>
                <w:p w:rsidR="00651F54" w:rsidRPr="00651F54" w:rsidRDefault="00651F54" w:rsidP="00651F54">
                  <w:pPr>
                    <w:pStyle w:val="a6"/>
                    <w:rPr>
                      <w:b/>
                    </w:rPr>
                  </w:pPr>
                  <w:r w:rsidRPr="00651F54">
                    <w:rPr>
                      <w:b/>
                    </w:rPr>
                    <w:t>Абиотические</w:t>
                  </w:r>
                </w:p>
                <w:p w:rsidR="00651F54" w:rsidRDefault="00651F54" w:rsidP="00651F54">
                  <w:pPr>
                    <w:pStyle w:val="a6"/>
                  </w:pPr>
                  <w:r>
                    <w:t xml:space="preserve"> (факторы неживой природы)</w:t>
                  </w:r>
                </w:p>
              </w:txbxContent>
            </v:textbox>
          </v:rect>
        </w:pict>
      </w:r>
    </w:p>
    <w:p w:rsidR="00B87256" w:rsidRPr="00B87256" w:rsidRDefault="00B87256" w:rsidP="00B87256"/>
    <w:p w:rsidR="00B87256" w:rsidRPr="00B87256" w:rsidRDefault="00B87256" w:rsidP="00B87256"/>
    <w:p w:rsidR="00B87256" w:rsidRPr="00162338" w:rsidRDefault="00B87256" w:rsidP="00B87256">
      <w:pPr>
        <w:rPr>
          <w:rFonts w:ascii="Times New Roman" w:hAnsi="Times New Roman" w:cs="Times New Roman"/>
          <w:i/>
          <w:sz w:val="28"/>
          <w:szCs w:val="28"/>
        </w:rPr>
      </w:pPr>
      <w:r w:rsidRPr="00162338">
        <w:rPr>
          <w:rFonts w:ascii="Times New Roman" w:hAnsi="Times New Roman" w:cs="Times New Roman"/>
          <w:i/>
          <w:sz w:val="28"/>
          <w:szCs w:val="28"/>
        </w:rPr>
        <w:t>Заполните таблицу:</w:t>
      </w:r>
    </w:p>
    <w:tbl>
      <w:tblPr>
        <w:tblStyle w:val="a7"/>
        <w:tblW w:w="0" w:type="auto"/>
        <w:tblLook w:val="04A0"/>
      </w:tblPr>
      <w:tblGrid>
        <w:gridCol w:w="2112"/>
        <w:gridCol w:w="1536"/>
        <w:gridCol w:w="1993"/>
        <w:gridCol w:w="2081"/>
        <w:gridCol w:w="1849"/>
      </w:tblGrid>
      <w:tr w:rsidR="00B87256" w:rsidTr="00B87256">
        <w:tc>
          <w:tcPr>
            <w:tcW w:w="1809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Группы экологических факторов</w:t>
            </w: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Подгруппы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B87256" w:rsidTr="00B87256">
        <w:tc>
          <w:tcPr>
            <w:tcW w:w="1809" w:type="dxa"/>
            <w:vMerge w:val="restart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Абиотические</w:t>
            </w: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Климатические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Эдафические</w:t>
            </w:r>
            <w:proofErr w:type="spellEnd"/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Орографические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 w:val="restart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Биотические</w:t>
            </w: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Внутривидовые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Межвидовые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Антропогенные</w:t>
            </w: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 w:val="restart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Косвенные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7256" w:rsidRPr="00162338" w:rsidRDefault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7256" w:rsidRPr="00162338" w:rsidRDefault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биологические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7256" w:rsidRPr="00162338" w:rsidRDefault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Факторы положительного влияния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56" w:rsidTr="00B87256">
        <w:tc>
          <w:tcPr>
            <w:tcW w:w="1809" w:type="dxa"/>
            <w:vMerge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338">
              <w:rPr>
                <w:rFonts w:ascii="Times New Roman" w:hAnsi="Times New Roman" w:cs="Times New Roman"/>
                <w:sz w:val="28"/>
                <w:szCs w:val="28"/>
              </w:rPr>
              <w:t>Факторы отрицательного влияния</w:t>
            </w: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7256" w:rsidRPr="00162338" w:rsidRDefault="00B87256" w:rsidP="00B87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93F" w:rsidRDefault="0053093F" w:rsidP="00B87256"/>
    <w:p w:rsidR="00162338" w:rsidRPr="00162338" w:rsidRDefault="00162338" w:rsidP="0016233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6233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162338">
        <w:rPr>
          <w:rFonts w:ascii="Times New Roman" w:hAnsi="Times New Roman" w:cs="Times New Roman"/>
          <w:sz w:val="28"/>
          <w:szCs w:val="28"/>
        </w:rPr>
        <w:t>: параграф 2 (4,5), повторить</w:t>
      </w:r>
      <w:proofErr w:type="gramStart"/>
      <w:r w:rsidRPr="001623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62338">
        <w:rPr>
          <w:rFonts w:ascii="Times New Roman" w:hAnsi="Times New Roman" w:cs="Times New Roman"/>
          <w:sz w:val="28"/>
          <w:szCs w:val="28"/>
        </w:rPr>
        <w:t xml:space="preserve"> (самостоятельная работа)</w:t>
      </w:r>
    </w:p>
    <w:sectPr w:rsidR="00162338" w:rsidRPr="00162338" w:rsidSect="0024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A64"/>
    <w:multiLevelType w:val="hybridMultilevel"/>
    <w:tmpl w:val="3FD8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85F29"/>
    <w:multiLevelType w:val="hybridMultilevel"/>
    <w:tmpl w:val="009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93F"/>
    <w:rsid w:val="00024608"/>
    <w:rsid w:val="00162338"/>
    <w:rsid w:val="0024009D"/>
    <w:rsid w:val="004F4FBE"/>
    <w:rsid w:val="0053093F"/>
    <w:rsid w:val="00531E49"/>
    <w:rsid w:val="00651F54"/>
    <w:rsid w:val="00A32CE4"/>
    <w:rsid w:val="00B87256"/>
    <w:rsid w:val="00D6390C"/>
    <w:rsid w:val="00EA3B0B"/>
    <w:rsid w:val="00ED56EE"/>
    <w:rsid w:val="00F3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1F54"/>
    <w:pPr>
      <w:spacing w:after="0" w:line="240" w:lineRule="auto"/>
    </w:pPr>
  </w:style>
  <w:style w:type="table" w:styleId="a7">
    <w:name w:val="Table Grid"/>
    <w:basedOn w:val="a1"/>
    <w:uiPriority w:val="59"/>
    <w:rsid w:val="00B87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3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1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6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76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968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2017-09-02T02:31:00Z</dcterms:created>
  <dcterms:modified xsi:type="dcterms:W3CDTF">2017-09-02T14:29:00Z</dcterms:modified>
</cp:coreProperties>
</file>